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MEĐUNARODNI KRIVIČNI SUD </w:t>
      </w:r>
      <w:r w:rsidRPr="00EB292F">
        <w:rPr>
          <w:rFonts w:ascii="Times New Roman" w:eastAsia="Times New Roman" w:hAnsi="Times New Roman" w:cs="Times New Roman"/>
          <w:sz w:val="24"/>
          <w:szCs w:val="24"/>
        </w:rPr>
        <w:br/>
        <w:t>ZA BIVŠU JUGOSLAVIJU</w:t>
      </w:r>
    </w:p>
    <w:p w:rsidR="00EB292F" w:rsidRPr="00EB292F" w:rsidRDefault="00EB292F" w:rsidP="00EB292F">
      <w:pPr>
        <w:spacing w:before="100" w:beforeAutospacing="1" w:after="100" w:afterAutospacing="1" w:line="240" w:lineRule="auto"/>
        <w:jc w:val="right"/>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u w:val="single"/>
        </w:rPr>
        <w:t>PREDMET Br. IT-02-61-PT</w:t>
      </w:r>
    </w:p>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TUŽILAC</w:t>
      </w:r>
      <w:r w:rsidRPr="00EB292F">
        <w:rPr>
          <w:rFonts w:ascii="Times New Roman" w:eastAsia="Times New Roman" w:hAnsi="Times New Roman" w:cs="Times New Roman"/>
          <w:sz w:val="24"/>
          <w:szCs w:val="24"/>
        </w:rPr>
        <w:br/>
        <w:t>MEĐUNARODNOG SUDA</w:t>
      </w:r>
      <w:r w:rsidRPr="00EB292F">
        <w:rPr>
          <w:rFonts w:ascii="Times New Roman" w:eastAsia="Times New Roman" w:hAnsi="Times New Roman" w:cs="Times New Roman"/>
          <w:sz w:val="24"/>
          <w:szCs w:val="24"/>
        </w:rPr>
        <w:br/>
        <w:t>PROTIV</w:t>
      </w:r>
      <w:r w:rsidRPr="00EB292F">
        <w:rPr>
          <w:rFonts w:ascii="Times New Roman" w:eastAsia="Times New Roman" w:hAnsi="Times New Roman" w:cs="Times New Roman"/>
          <w:sz w:val="24"/>
          <w:szCs w:val="24"/>
        </w:rPr>
        <w:br/>
        <w:t>MIROSLAVA DERONJIĆA</w:t>
      </w:r>
    </w:p>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DRUGA IZMIJENJENA OPTUŽNICA</w:t>
      </w:r>
    </w:p>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Tužilac Međunarodnog krivičnog suda za bivšu Jugoslaviju, u skladu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svojim ovlaštenjima iz člana 18 Statuta Međunarodnog krivičnog suda za bivšu Jugoslaviju (dalje u tekstu: Statut Međunarodnog suda), optužuje:</w:t>
      </w:r>
    </w:p>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MIROSLAVA DERONJIĆA</w:t>
      </w:r>
    </w:p>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sz w:val="24"/>
          <w:szCs w:val="24"/>
        </w:rPr>
        <w:t>za</w:t>
      </w:r>
      <w:proofErr w:type="gramEnd"/>
      <w:r w:rsidRPr="00EB292F">
        <w:rPr>
          <w:rFonts w:ascii="Times New Roman" w:eastAsia="Times New Roman" w:hAnsi="Times New Roman" w:cs="Times New Roman"/>
          <w:sz w:val="24"/>
          <w:szCs w:val="24"/>
        </w:rPr>
        <w:t> </w:t>
      </w:r>
      <w:r w:rsidRPr="00EB292F">
        <w:rPr>
          <w:rFonts w:ascii="Times New Roman" w:eastAsia="Times New Roman" w:hAnsi="Times New Roman" w:cs="Times New Roman"/>
          <w:b/>
          <w:bCs/>
          <w:sz w:val="24"/>
          <w:szCs w:val="24"/>
        </w:rPr>
        <w:t>PROGONE, ZLOČIN PROTIV ČOVJEČNOSTI</w:t>
      </w:r>
      <w:r w:rsidRPr="00EB292F">
        <w:rPr>
          <w:rFonts w:ascii="Times New Roman" w:eastAsia="Times New Roman" w:hAnsi="Times New Roman" w:cs="Times New Roman"/>
          <w:sz w:val="24"/>
          <w:szCs w:val="24"/>
        </w:rPr>
        <w:t>, kako slijedi dalje u tekstu:</w:t>
      </w:r>
    </w:p>
    <w:p w:rsidR="00EB292F" w:rsidRPr="00EB292F" w:rsidRDefault="00EB292F" w:rsidP="00EB292F">
      <w:pPr>
        <w:spacing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u w:val="single"/>
        </w:rPr>
        <w:t>OPTUŽENI</w:t>
      </w:r>
      <w:r w:rsidRPr="00EB292F">
        <w:rPr>
          <w:rFonts w:ascii="Times New Roman" w:eastAsia="Times New Roman" w:hAnsi="Times New Roman" w:cs="Times New Roman"/>
          <w:b/>
          <w:bCs/>
          <w:sz w:val="24"/>
          <w:szCs w:val="24"/>
        </w:rPr>
        <w:t>:</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sin Milovana, rođen je 6. </w:t>
      </w:r>
      <w:proofErr w:type="gramStart"/>
      <w:r w:rsidRPr="00EB292F">
        <w:rPr>
          <w:rFonts w:ascii="Times New Roman" w:eastAsia="Times New Roman" w:hAnsi="Times New Roman" w:cs="Times New Roman"/>
          <w:sz w:val="24"/>
          <w:szCs w:val="24"/>
        </w:rPr>
        <w:t>juna</w:t>
      </w:r>
      <w:proofErr w:type="gramEnd"/>
      <w:r w:rsidRPr="00EB292F">
        <w:rPr>
          <w:rFonts w:ascii="Times New Roman" w:eastAsia="Times New Roman" w:hAnsi="Times New Roman" w:cs="Times New Roman"/>
          <w:sz w:val="24"/>
          <w:szCs w:val="24"/>
        </w:rPr>
        <w:t xml:space="preserve"> 1954.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u opštini Bratunac, Bosna i Hercegovina.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septembra 1990. </w:t>
      </w:r>
      <w:proofErr w:type="gramStart"/>
      <w:r w:rsidRPr="00EB292F">
        <w:rPr>
          <w:rFonts w:ascii="Times New Roman" w:eastAsia="Times New Roman" w:hAnsi="Times New Roman" w:cs="Times New Roman"/>
          <w:sz w:val="24"/>
          <w:szCs w:val="24"/>
        </w:rPr>
        <w:t>do</w:t>
      </w:r>
      <w:proofErr w:type="gramEnd"/>
      <w:r w:rsidRPr="00EB292F">
        <w:rPr>
          <w:rFonts w:ascii="Times New Roman" w:eastAsia="Times New Roman" w:hAnsi="Times New Roman" w:cs="Times New Roman"/>
          <w:sz w:val="24"/>
          <w:szCs w:val="24"/>
        </w:rPr>
        <w:t xml:space="preserve"> kraja aprila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bio je predsjednik Opštinskog odbora SDS-a (Srpske demokratske stranke Bosne i Hercegovine) u Bratuncu. Izvršni odbor SDS-a ga je 6. </w:t>
      </w:r>
      <w:proofErr w:type="gramStart"/>
      <w:r w:rsidRPr="00EB292F">
        <w:rPr>
          <w:rFonts w:ascii="Times New Roman" w:eastAsia="Times New Roman" w:hAnsi="Times New Roman" w:cs="Times New Roman"/>
          <w:sz w:val="24"/>
          <w:szCs w:val="24"/>
        </w:rPr>
        <w:t>septembra</w:t>
      </w:r>
      <w:proofErr w:type="gramEnd"/>
      <w:r w:rsidRPr="00EB292F">
        <w:rPr>
          <w:rFonts w:ascii="Times New Roman" w:eastAsia="Times New Roman" w:hAnsi="Times New Roman" w:cs="Times New Roman"/>
          <w:sz w:val="24"/>
          <w:szCs w:val="24"/>
        </w:rPr>
        <w:t xml:space="preserve"> 1991.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postavio za člana Komisije za kadrovska pitanja i organizaciju te stranke.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bio predsjednik bratunačkog Kriznog štaba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aprila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kada je Krizni štab preuzeo ovlaštenja Izvršnog odbora opštine i organa Skupštine opštine, do juna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kada je transformisan u Ratno povjereništvo.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imenovan </w:t>
      </w:r>
      <w:proofErr w:type="gramStart"/>
      <w:r w:rsidRPr="00EB292F">
        <w:rPr>
          <w:rFonts w:ascii="Times New Roman" w:eastAsia="Times New Roman" w:hAnsi="Times New Roman" w:cs="Times New Roman"/>
          <w:sz w:val="24"/>
          <w:szCs w:val="24"/>
        </w:rPr>
        <w:t>za</w:t>
      </w:r>
      <w:proofErr w:type="gramEnd"/>
      <w:r w:rsidRPr="00EB292F">
        <w:rPr>
          <w:rFonts w:ascii="Times New Roman" w:eastAsia="Times New Roman" w:hAnsi="Times New Roman" w:cs="Times New Roman"/>
          <w:sz w:val="24"/>
          <w:szCs w:val="24"/>
        </w:rPr>
        <w:t xml:space="preserve"> člana Ratnog povjereništva opštine Bratunac.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u ljeto 1993.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postao član Glavnog odbora SDS-a.</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INDIVIDUALNA KRIVIČNA ODGOVORNOST</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u w:val="single"/>
        </w:rPr>
        <w:t>Član 7(1) Statuta Međunarodnog suda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Miroslav DERONJIĆ </w:t>
      </w:r>
      <w:r w:rsidRPr="00EB292F">
        <w:rPr>
          <w:rFonts w:ascii="Times New Roman" w:eastAsia="Times New Roman" w:hAnsi="Times New Roman" w:cs="Times New Roman"/>
          <w:sz w:val="24"/>
          <w:szCs w:val="24"/>
        </w:rPr>
        <w:t xml:space="preserve">snosi individualnu krivičnu odgovornost iz člana 7(1) Statuta Međunarodnog suda (u daljnjem tekstu: član 7(1)) za krivično djelo kažnjivo po članu 5(h) Statuta Međunarodnog suda za koje se tereti u ovoj optužnici, a koje je on naredio i počinio. Kad u ovoj optužnici koristi riječ “počinio”, tužilac time ne misli da kaže da je optuženi lično fizički počinio ijedan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zločina za koje se tereti. U ovoj optužnici, riječ “počinio” odnosi se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učešće u udruženom zločinačkom poduhvatu.</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Cilj udruženog zločinačkog poduhvata bio je trajno uklanjanje, silom ili drugim sredstvima, bosanskih Muslimana, stanovnika sela Glogova u opštini Bratunac, činjenjem </w:t>
      </w:r>
      <w:r w:rsidRPr="00EB292F">
        <w:rPr>
          <w:rFonts w:ascii="Times New Roman" w:eastAsia="Times New Roman" w:hAnsi="Times New Roman" w:cs="Times New Roman"/>
          <w:sz w:val="24"/>
          <w:szCs w:val="24"/>
        </w:rPr>
        <w:lastRenderedPageBreak/>
        <w:t>zločina kažnjivih po članu 5 Statuta Međunarodnog suda.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učestvovao u udruženom zločinačkom poduhvatu kao saizvršilac.</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Zločini navedeni u paragrafima 30, 36, 37, 38 i 39 kako su opisani u optužbi za progone u ovoj optužnici, bili su u okviru cilja udruženog zločinačkog poduhvata, 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imao stanje svijesti potrebno za počinjenje progona. Zločini navedeni u paragrafima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31 do 34, kako su opisani u optužbi za progone, bili su prirodne i predvidive posljedice izvršenja udruženog zločinačkog poduhvata, 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bio svjestan toga da su ti zločini moguće posljedice izvršenja udruženog zločinačkog poduhvata.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Ovaj udruženi zločinački poduhvat postojao je tokom određenog vremena koje uključuje period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kraja aprila 1992. </w:t>
      </w:r>
      <w:proofErr w:type="gramStart"/>
      <w:r w:rsidRPr="00EB292F">
        <w:rPr>
          <w:rFonts w:ascii="Times New Roman" w:eastAsia="Times New Roman" w:hAnsi="Times New Roman" w:cs="Times New Roman"/>
          <w:sz w:val="24"/>
          <w:szCs w:val="24"/>
        </w:rPr>
        <w:t>do</w:t>
      </w:r>
      <w:proofErr w:type="gramEnd"/>
      <w:r w:rsidRPr="00EB292F">
        <w:rPr>
          <w:rFonts w:ascii="Times New Roman" w:eastAsia="Times New Roman" w:hAnsi="Times New Roman" w:cs="Times New Roman"/>
          <w:sz w:val="24"/>
          <w:szCs w:val="24"/>
        </w:rPr>
        <w:t xml:space="preserve">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ovom udruženom zločinačkom poduhvatu učestvovali su brojni pojedinci. Svaki učesnik je, radnjama činjenja </w:t>
      </w:r>
      <w:proofErr w:type="gramStart"/>
      <w:r w:rsidRPr="00EB292F">
        <w:rPr>
          <w:rFonts w:ascii="Times New Roman" w:eastAsia="Times New Roman" w:hAnsi="Times New Roman" w:cs="Times New Roman"/>
          <w:sz w:val="24"/>
          <w:szCs w:val="24"/>
        </w:rPr>
        <w:t>ili</w:t>
      </w:r>
      <w:proofErr w:type="gramEnd"/>
      <w:r w:rsidRPr="00EB292F">
        <w:rPr>
          <w:rFonts w:ascii="Times New Roman" w:eastAsia="Times New Roman" w:hAnsi="Times New Roman" w:cs="Times New Roman"/>
          <w:sz w:val="24"/>
          <w:szCs w:val="24"/>
        </w:rPr>
        <w:t xml:space="preserve"> nečinjenja, pridonio cilju poduhvata.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djelovao u dogovoru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drugim učesnicima u udruženom zločinačkom poduhvatu, uključujući pripadnike Teritorijalne odbrane opštine Bratunac (u daljnjem tekstu: TO), pripadnike nekih elemenata Jugoslovenske narodne armije (u daljnjem tekstu: JNA), pripadnike bratunačkih policijskih snaga (za koje se takođe upotrebljava naziv SUP, Sekretarijat unutrašnjih poslova), kao i pripadnike paravojnih snaga.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Među pripadnicima TO-a koji su učestvovali u udruženom zločinačkom poduhvatu bili su Momir NIKOLIĆ, Najdan MLAĐENOVIĆ, Nenad DERONJIĆ, Dragutin TAKAĆ, Dušan ŽIVANOVIĆ, Gojko (Živojin) RADIĆ, Zoran MLAĐENOVIĆ, Milo zvani Riba i Milan ZARIĆ. Među pripadnicima JNA koji su učestvovali u udruženom zločinačkom poduhvatu bili su pripadnici Novosadskog korpusa iz Srbije, kojima je komandovao kapetan RELJIĆ. Među pripadnicima bratunačkih policijskih snaga koji su učestvovali u udruženom zločinačkom poduhvatu bili su Milutin MILOŠEVIĆ, načelnik srpskog SUP-a, Miladin JOKIĆ, Vidoje RADOVIĆ, Dragan ILIĆ, Dragan VASILJEVIĆ, Sredoje STEVIĆ, VUKŠIĆ (ime nepoznato) i TEŠIĆ (ime nepoznato). Identitet pripadnika paravojnih snaga koji su učestvovali u udruženom zločinačkom poduhvatu nije poznat.</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Miroslav DERONJIĆ </w:t>
      </w:r>
      <w:r w:rsidRPr="00EB292F">
        <w:rPr>
          <w:rFonts w:ascii="Times New Roman" w:eastAsia="Times New Roman" w:hAnsi="Times New Roman" w:cs="Times New Roman"/>
          <w:sz w:val="24"/>
          <w:szCs w:val="24"/>
        </w:rPr>
        <w:t>je, obavljajući funkciju predsjednika Kriznog štaba opštine Bratunac, a u dogovoru sa drugim učesnicima u udruženom zločinačkom poduhvatu, u tom udruženom zločinačkom poduhvatu učestvovao na sljedeće načine:</w:t>
      </w:r>
    </w:p>
    <w:p w:rsidR="00EB292F" w:rsidRPr="00EB292F" w:rsidRDefault="00EB292F" w:rsidP="00EB29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periodu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kraja aprila do početka maja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vršeći kao predsjednik Kriznog štaba Bratunca </w:t>
      </w:r>
      <w:r w:rsidRPr="00EB292F">
        <w:rPr>
          <w:rFonts w:ascii="Times New Roman" w:eastAsia="Times New Roman" w:hAnsi="Times New Roman" w:cs="Times New Roman"/>
          <w:i/>
          <w:iCs/>
          <w:sz w:val="24"/>
          <w:szCs w:val="24"/>
        </w:rPr>
        <w:t>de facto </w:t>
      </w:r>
      <w:r w:rsidRPr="00EB292F">
        <w:rPr>
          <w:rFonts w:ascii="Times New Roman" w:eastAsia="Times New Roman" w:hAnsi="Times New Roman" w:cs="Times New Roman"/>
          <w:sz w:val="24"/>
          <w:szCs w:val="24"/>
        </w:rPr>
        <w:t>i </w:t>
      </w:r>
      <w:r w:rsidRPr="00EB292F">
        <w:rPr>
          <w:rFonts w:ascii="Times New Roman" w:eastAsia="Times New Roman" w:hAnsi="Times New Roman" w:cs="Times New Roman"/>
          <w:i/>
          <w:iCs/>
          <w:sz w:val="24"/>
          <w:szCs w:val="24"/>
        </w:rPr>
        <w:t>de jure </w:t>
      </w:r>
      <w:r w:rsidRPr="00EB292F">
        <w:rPr>
          <w:rFonts w:ascii="Times New Roman" w:eastAsia="Times New Roman" w:hAnsi="Times New Roman" w:cs="Times New Roman"/>
          <w:sz w:val="24"/>
          <w:szCs w:val="24"/>
        </w:rPr>
        <w:t>kontrolu nad TO-om i</w:t>
      </w:r>
      <w:r w:rsidRPr="00EB292F">
        <w:rPr>
          <w:rFonts w:ascii="Times New Roman" w:eastAsia="Times New Roman" w:hAnsi="Times New Roman" w:cs="Times New Roman"/>
          <w:i/>
          <w:iCs/>
          <w:sz w:val="24"/>
          <w:szCs w:val="24"/>
        </w:rPr>
        <w:t>de facto </w:t>
      </w:r>
      <w:r w:rsidRPr="00EB292F">
        <w:rPr>
          <w:rFonts w:ascii="Times New Roman" w:eastAsia="Times New Roman" w:hAnsi="Times New Roman" w:cs="Times New Roman"/>
          <w:sz w:val="24"/>
          <w:szCs w:val="24"/>
        </w:rPr>
        <w:t xml:space="preserve">kontrolu nad bratunačkim policijskim snagama, ovlastio TO i bratunačke policijske snage da razoružaju bosanskomuslimansko stanovništvo u selu Glogova. U tom periodu, bratunačke policijske snage i TO, djelujući u dogovoru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pripadnicima JNA, u najmanje tri navrata su obišle Glogovu oduzimajući oružje bosanskomuslimanskom stanovništvu.</w:t>
      </w:r>
    </w:p>
    <w:p w:rsidR="00EB292F" w:rsidRPr="00EB292F" w:rsidRDefault="00EB292F" w:rsidP="00EB29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Jednog </w:t>
      </w:r>
      <w:proofErr w:type="gramStart"/>
      <w:r w:rsidRPr="00EB292F">
        <w:rPr>
          <w:rFonts w:ascii="Times New Roman" w:eastAsia="Times New Roman" w:hAnsi="Times New Roman" w:cs="Times New Roman"/>
          <w:sz w:val="24"/>
          <w:szCs w:val="24"/>
        </w:rPr>
        <w:t>dana</w:t>
      </w:r>
      <w:proofErr w:type="gramEnd"/>
      <w:r w:rsidRPr="00EB292F">
        <w:rPr>
          <w:rFonts w:ascii="Times New Roman" w:eastAsia="Times New Roman" w:hAnsi="Times New Roman" w:cs="Times New Roman"/>
          <w:sz w:val="24"/>
          <w:szCs w:val="24"/>
        </w:rPr>
        <w:t xml:space="preserve"> krajem aprila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bosanskomuslimansko stanovništvo Glogove dobilo je uputstvo da dođe na sastanak u prostorije mjesne zajednice u selu Glogova. Na tom sastanku, mještanima Glogove je rečeno da moraju predati svoje oružje. Kao predsjednik bratunačkog Kriznog štaba,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bio svjestan plana da se stanovništvo Glogove razoruža i pristao je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njega.</w:t>
      </w:r>
    </w:p>
    <w:p w:rsidR="00EB292F" w:rsidRPr="00EB292F" w:rsidRDefault="00EB292F" w:rsidP="00EB29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lastRenderedPageBreak/>
        <w:t xml:space="preserve">Dana 25. </w:t>
      </w:r>
      <w:proofErr w:type="gramStart"/>
      <w:r w:rsidRPr="00EB292F">
        <w:rPr>
          <w:rFonts w:ascii="Times New Roman" w:eastAsia="Times New Roman" w:hAnsi="Times New Roman" w:cs="Times New Roman"/>
          <w:sz w:val="24"/>
          <w:szCs w:val="24"/>
        </w:rPr>
        <w:t>aprila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ili približno tog datuma, u Glogovu su stigli oklopni transporteri, vojni kamioni i policijski automobili. Vojnici iz tog konvoja su za </w:t>
      </w:r>
      <w:proofErr w:type="gramStart"/>
      <w:r w:rsidRPr="00EB292F">
        <w:rPr>
          <w:rFonts w:ascii="Times New Roman" w:eastAsia="Times New Roman" w:hAnsi="Times New Roman" w:cs="Times New Roman"/>
          <w:sz w:val="24"/>
          <w:szCs w:val="24"/>
        </w:rPr>
        <w:t>sebe</w:t>
      </w:r>
      <w:proofErr w:type="gramEnd"/>
      <w:r w:rsidRPr="00EB292F">
        <w:rPr>
          <w:rFonts w:ascii="Times New Roman" w:eastAsia="Times New Roman" w:hAnsi="Times New Roman" w:cs="Times New Roman"/>
          <w:sz w:val="24"/>
          <w:szCs w:val="24"/>
        </w:rPr>
        <w:t xml:space="preserve"> rekli da su pripadnici Novosadskog korpusa iz Srbije i da su došli da pokupe oružje. Sa tom grupom bio je Najdan MLAĐENOVIĆ iz TO-a, kao i sljedeći bratunački policajci: Milutin MILOŠEVIĆ, načelnik srpskog SUP-a, Miladin JOKIĆ, Vidoje RADOVIĆ, Dragan ILIĆ, Dragan VASILJEVIĆ, Sredoje STEVIĆ, VUKŠIĆ (ime nepoznato) i TEŠIĆ (ime nepoznato). Ova grupa je tražila oružje po Glogovi i mještanima izdala ultimatum da oružje mora da se preda za dva </w:t>
      </w:r>
      <w:proofErr w:type="gramStart"/>
      <w:r w:rsidRPr="00EB292F">
        <w:rPr>
          <w:rFonts w:ascii="Times New Roman" w:eastAsia="Times New Roman" w:hAnsi="Times New Roman" w:cs="Times New Roman"/>
          <w:sz w:val="24"/>
          <w:szCs w:val="24"/>
        </w:rPr>
        <w:t>dana</w:t>
      </w:r>
      <w:proofErr w:type="gramEnd"/>
      <w:r w:rsidRPr="00EB292F">
        <w:rPr>
          <w:rFonts w:ascii="Times New Roman" w:eastAsia="Times New Roman" w:hAnsi="Times New Roman" w:cs="Times New Roman"/>
          <w:sz w:val="24"/>
          <w:szCs w:val="24"/>
        </w:rPr>
        <w:t>.</w:t>
      </w:r>
    </w:p>
    <w:p w:rsidR="00EB292F" w:rsidRPr="00EB292F" w:rsidRDefault="00EB292F" w:rsidP="00EB29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27. </w:t>
      </w:r>
      <w:proofErr w:type="gramStart"/>
      <w:r w:rsidRPr="00EB292F">
        <w:rPr>
          <w:rFonts w:ascii="Times New Roman" w:eastAsia="Times New Roman" w:hAnsi="Times New Roman" w:cs="Times New Roman"/>
          <w:sz w:val="24"/>
          <w:szCs w:val="24"/>
        </w:rPr>
        <w:t>aprila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ili približno tog datuma, grupa koja se sastojala od otprilike istih pojedinaca navedenih u tački (c) vratila se u Glogovu da bi pokupila oružje. Milutin MILOŠEVIĆ, načelnik srpskog SUP-a, rekao je mještanima da Glogova neće biti napadnuta jer su predali oružje. MILOŠEVIĆ je dodao da govori u ime</w:t>
      </w:r>
      <w:r w:rsidRPr="00EB292F">
        <w:rPr>
          <w:rFonts w:ascii="Times New Roman" w:eastAsia="Times New Roman" w:hAnsi="Times New Roman" w:cs="Times New Roman"/>
          <w:b/>
          <w:bCs/>
          <w:sz w:val="24"/>
          <w:szCs w:val="24"/>
        </w:rPr>
        <w:t>Miroslava DERONJIĆA.</w:t>
      </w:r>
    </w:p>
    <w:p w:rsidR="00EB292F" w:rsidRPr="00EB292F" w:rsidRDefault="00EB292F" w:rsidP="00EB292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Uveče 8.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godine,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u svojstvu predsjednika Kriznog štaba opštine Bratunac, na kojoj funkciji je imao </w:t>
      </w:r>
      <w:r w:rsidRPr="00EB292F">
        <w:rPr>
          <w:rFonts w:ascii="Times New Roman" w:eastAsia="Times New Roman" w:hAnsi="Times New Roman" w:cs="Times New Roman"/>
          <w:i/>
          <w:iCs/>
          <w:sz w:val="24"/>
          <w:szCs w:val="24"/>
        </w:rPr>
        <w:t>de facto </w:t>
      </w:r>
      <w:r w:rsidRPr="00EB292F">
        <w:rPr>
          <w:rFonts w:ascii="Times New Roman" w:eastAsia="Times New Roman" w:hAnsi="Times New Roman" w:cs="Times New Roman"/>
          <w:sz w:val="24"/>
          <w:szCs w:val="24"/>
        </w:rPr>
        <w:t>i </w:t>
      </w:r>
      <w:r w:rsidRPr="00EB292F">
        <w:rPr>
          <w:rFonts w:ascii="Times New Roman" w:eastAsia="Times New Roman" w:hAnsi="Times New Roman" w:cs="Times New Roman"/>
          <w:i/>
          <w:iCs/>
          <w:sz w:val="24"/>
          <w:szCs w:val="24"/>
        </w:rPr>
        <w:t>de jure</w:t>
      </w:r>
      <w:r w:rsidRPr="00EB292F">
        <w:rPr>
          <w:rFonts w:ascii="Times New Roman" w:eastAsia="Times New Roman" w:hAnsi="Times New Roman" w:cs="Times New Roman"/>
          <w:sz w:val="24"/>
          <w:szCs w:val="24"/>
        </w:rPr>
        <w:t> kontrolu nad TO-om i </w:t>
      </w:r>
      <w:r w:rsidRPr="00EB292F">
        <w:rPr>
          <w:rFonts w:ascii="Times New Roman" w:eastAsia="Times New Roman" w:hAnsi="Times New Roman" w:cs="Times New Roman"/>
          <w:i/>
          <w:iCs/>
          <w:sz w:val="24"/>
          <w:szCs w:val="24"/>
        </w:rPr>
        <w:t>de facto</w:t>
      </w:r>
      <w:r w:rsidRPr="00EB292F">
        <w:rPr>
          <w:rFonts w:ascii="Times New Roman" w:eastAsia="Times New Roman" w:hAnsi="Times New Roman" w:cs="Times New Roman"/>
          <w:sz w:val="24"/>
          <w:szCs w:val="24"/>
        </w:rPr>
        <w:t> kontrolu nad policijom u opštini Bratunac, izdao je naređenje da se napadne Glogova, da se dio sela spali a njegovi stanovnici, bosanski Muslimani, prisilno rasele.</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8.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bio svjestan da time naređuje napad na nenaoružano selo sa civilnim stanovništvom.</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ranim jutarnjim satima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učesnici u udruženom zločinačkom poduhvatu, konkretno pripadnici bratunačkog TO-a, bratunačke policije, JNA i paravojnih snaga (u daljnjem tekstu tekstu: snage koje su izvodile napad), u sadejstvu su opkolili selo Glogovu. Nakon toga, snage koje su izvodile napad pješice su ušle u selo i preuzele kontrolu </w:t>
      </w:r>
      <w:proofErr w:type="gramStart"/>
      <w:r w:rsidRPr="00EB292F">
        <w:rPr>
          <w:rFonts w:ascii="Times New Roman" w:eastAsia="Times New Roman" w:hAnsi="Times New Roman" w:cs="Times New Roman"/>
          <w:sz w:val="24"/>
          <w:szCs w:val="24"/>
        </w:rPr>
        <w:t>nad</w:t>
      </w:r>
      <w:proofErr w:type="gramEnd"/>
      <w:r w:rsidRPr="00EB292F">
        <w:rPr>
          <w:rFonts w:ascii="Times New Roman" w:eastAsia="Times New Roman" w:hAnsi="Times New Roman" w:cs="Times New Roman"/>
          <w:sz w:val="24"/>
          <w:szCs w:val="24"/>
        </w:rPr>
        <w:t xml:space="preserve"> njim. Mještani, bosanski Muslimani, koji su prethodno bili razoružani, nisu pružili otpor. Snage koje su izvodile napad zatim su zapalile kuće i druge zgrade bosanskih Muslimana, kao i džamiju, čime su prouzrokovale bezobzirno razaranje širokih razmjera domova, poslovnih objekata, ustanova namijenjenih religiji i lične imovine bosanskih Muslimana u selu Glogova. Znatan dio sela Glogova sravnjen je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zemljom.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bio prisutan tokom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Glogovu.</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vezi s ubistvima u selu Glogova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godine o kojima se opširnije govori u paragrafima od 31 do 35,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tih ubistava.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vezi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bezobzirnim razaranjem širokih razmjera domova, poslovnih objekata, ustanova namijenjenih religiji i lične imovine bosanskih Muslimana u selu Glogova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o kojem se opširnije govori u paragrafima 36 i 37,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i naređivanje tog bezobzirnog razaranja širokih razmjera.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vezi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prisilnim raseljavanjem civila iz sela Glogova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o kojem se opširnije govori u paragrafima 38 i 39,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i naređivanje tog prisilnog raseljavanja civila.</w:t>
      </w:r>
    </w:p>
    <w:p w:rsidR="008F4031" w:rsidRDefault="008F4031" w:rsidP="00EB292F">
      <w:pPr>
        <w:spacing w:before="100" w:beforeAutospacing="1" w:after="100" w:afterAutospacing="1" w:line="240" w:lineRule="auto"/>
        <w:ind w:left="720"/>
        <w:rPr>
          <w:rFonts w:ascii="Times New Roman" w:eastAsia="Times New Roman" w:hAnsi="Times New Roman" w:cs="Times New Roman"/>
          <w:b/>
          <w:bCs/>
          <w:sz w:val="24"/>
          <w:szCs w:val="24"/>
          <w:u w:val="single"/>
        </w:rPr>
      </w:pP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u w:val="single"/>
        </w:rPr>
        <w:lastRenderedPageBreak/>
        <w:t>OPŠTI NAVODI</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Sve vrijeme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koje se odnosi ova optužnica u Republici Bosni i Hercegovini postojalo je stanje oružanog sukoba.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Progoni koji se stavljaju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teret ovom optužnicom bili su dio rasprostranjenog i sistematskog napada usmjerenog protiv civilnog stanovništva, prvenstveno bosanskomuslimanskog stanovništva opštine Bratunac u Republici Bosni i Hercegovini.</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kraja aprila do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bio obavezan da se pridržava zakona i običaja koji regulišu vođenje oružanih sukoba.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Opšti navodi sadržani u paragrafima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13 do 15 ponovo se navode i uvrštavaju u optužbu za progone u ovoj optužnici.</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u w:val="single"/>
        </w:rPr>
        <w:t>ČINJENICE</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Opština Bratunac nalazi se u istočnom dijelu Bosne i Hercegovine, a prema popisu iz 1991. godine, u njoj je živjelo 33.619 stanovnika, od kojih su 21.535 bili Muslimani, 11.475 Srbi, 223 Jugosloveni, 40 Hrvati, a 346 stanovnika bilo je drugih nacionalnosti. Opština Bratunac bila je od velike važnosti za bosanske Srbe jer je to bila jedna od opština unutar strateškog luka koji je Srbima bio potreban da bi povezali srpsko stanovništvo Bosne i Hercegovine sa susjednom državom Srbijom.</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proljeće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izbio je oružani sukob između Srba i nesrba u Republici Bosni i Hercegovini, uključujući i opštinu Bratunac.</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okviru tog sukoba, snage bosanskih Srba, snage JNA i paravojne snage vršile su rasprostranjene i sistematske napade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civilno stanovništvo na tom području.</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Snage bosanskih Srba su 17. </w:t>
      </w:r>
      <w:proofErr w:type="gramStart"/>
      <w:r w:rsidRPr="00EB292F">
        <w:rPr>
          <w:rFonts w:ascii="Times New Roman" w:eastAsia="Times New Roman" w:hAnsi="Times New Roman" w:cs="Times New Roman"/>
          <w:sz w:val="24"/>
          <w:szCs w:val="24"/>
        </w:rPr>
        <w:t>aprila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preuzele kontrolu nad opštinom Bratunac i tada su ulagani sistematski napori da se bosanskomuslimansko stanovništvo opštine razoruža, što je i dovršeno krajem aprila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Glogova je prije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bila selo u opštini Bratunac, u Republici Bosni i Hercegovini, nekoliko kilometara od grada Bratunca. U tom selu, čije su stanovništvo činili većinom bosanski Muslimani, bilo je oko 750 kuća. Godine 1991., u selu je bilo ukupno 1.913 stanovnika, od kojih su 1.901 bili Muslimani, 6 Srbi, 4 Jugosloveni, 1 stanovnik je bio Hrvat, a 1 “ostali”. Za potrebe ove optužnice, kad god se u njoj spominje naziv “Glogova”, on se odnosi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bosanskomuslimanski dio sela Glogova.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Krajem aprila i početkom maja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bosanskomuslimanski stanovnici sela Glogova su razoružani. Tokom tog perioda, bratunačke policijske snage, TO i JNA najmanje su u tri navrata obišle Glogovu oduzimajući oružje bosanskomuslimanskom stanovništvu. Jednog </w:t>
      </w:r>
      <w:proofErr w:type="gramStart"/>
      <w:r w:rsidRPr="00EB292F">
        <w:rPr>
          <w:rFonts w:ascii="Times New Roman" w:eastAsia="Times New Roman" w:hAnsi="Times New Roman" w:cs="Times New Roman"/>
          <w:sz w:val="24"/>
          <w:szCs w:val="24"/>
        </w:rPr>
        <w:t>dana</w:t>
      </w:r>
      <w:proofErr w:type="gramEnd"/>
      <w:r w:rsidRPr="00EB292F">
        <w:rPr>
          <w:rFonts w:ascii="Times New Roman" w:eastAsia="Times New Roman" w:hAnsi="Times New Roman" w:cs="Times New Roman"/>
          <w:sz w:val="24"/>
          <w:szCs w:val="24"/>
        </w:rPr>
        <w:t xml:space="preserve"> krajem aprila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bosanskomuslimansko stanovništvo sela Glogova dobilo je uputstvo da dođe na sastanak u prostorije mjesne zajednice u Glogovi. Na tom sastanku mještanima Glogove je rečeno da moraju predati svoje naoružanje. Kao predsjednik bratunačkog Kriznog štaba,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bio svjestan plana da se stanovništvo Glogove razoruža i pristao je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njega.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25. </w:t>
      </w:r>
      <w:proofErr w:type="gramStart"/>
      <w:r w:rsidRPr="00EB292F">
        <w:rPr>
          <w:rFonts w:ascii="Times New Roman" w:eastAsia="Times New Roman" w:hAnsi="Times New Roman" w:cs="Times New Roman"/>
          <w:sz w:val="24"/>
          <w:szCs w:val="24"/>
        </w:rPr>
        <w:t>aprila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ili približno tog datuma, u Glogovu su stigli oklopni transporteri, vojni kamioni i policijski automobili. Vojnici iz tog konvoja su za </w:t>
      </w:r>
      <w:proofErr w:type="gramStart"/>
      <w:r w:rsidRPr="00EB292F">
        <w:rPr>
          <w:rFonts w:ascii="Times New Roman" w:eastAsia="Times New Roman" w:hAnsi="Times New Roman" w:cs="Times New Roman"/>
          <w:sz w:val="24"/>
          <w:szCs w:val="24"/>
        </w:rPr>
        <w:t>sebe</w:t>
      </w:r>
      <w:proofErr w:type="gramEnd"/>
      <w:r w:rsidRPr="00EB292F">
        <w:rPr>
          <w:rFonts w:ascii="Times New Roman" w:eastAsia="Times New Roman" w:hAnsi="Times New Roman" w:cs="Times New Roman"/>
          <w:sz w:val="24"/>
          <w:szCs w:val="24"/>
        </w:rPr>
        <w:t xml:space="preserve"> rekli da su pripadnici Novosadskog korpusa iz Srbije, i da su došli da pokupe oružje. Sa tom grupom bio je Najdan MLAĐENOVIĆ iz TO-a, kao i sljedeći bratunački policajci: Milutin MILOŠEVIĆ, načelnik srpskog SUP-a, Miladin JOKIĆ, Vidoje RADOVIĆ, </w:t>
      </w:r>
      <w:r w:rsidRPr="00EB292F">
        <w:rPr>
          <w:rFonts w:ascii="Times New Roman" w:eastAsia="Times New Roman" w:hAnsi="Times New Roman" w:cs="Times New Roman"/>
          <w:sz w:val="24"/>
          <w:szCs w:val="24"/>
        </w:rPr>
        <w:lastRenderedPageBreak/>
        <w:t xml:space="preserve">Dragan ILIĆ, Dragan VASILJEVIĆ, Sredoje STEVIĆ, VUKŠIĆ (ime nepoznato) i TEŠIĆ (ime nepoznato). Ova grupa je tražila oružje po Glogovi i mještanima izdala ultimatum da oružje mora da se preda za dva </w:t>
      </w:r>
      <w:proofErr w:type="gramStart"/>
      <w:r w:rsidRPr="00EB292F">
        <w:rPr>
          <w:rFonts w:ascii="Times New Roman" w:eastAsia="Times New Roman" w:hAnsi="Times New Roman" w:cs="Times New Roman"/>
          <w:sz w:val="24"/>
          <w:szCs w:val="24"/>
        </w:rPr>
        <w:t>dana</w:t>
      </w:r>
      <w:proofErr w:type="gramEnd"/>
      <w:r w:rsidRPr="00EB292F">
        <w:rPr>
          <w:rFonts w:ascii="Times New Roman" w:eastAsia="Times New Roman" w:hAnsi="Times New Roman" w:cs="Times New Roman"/>
          <w:sz w:val="24"/>
          <w:szCs w:val="24"/>
        </w:rPr>
        <w:t>.</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27. </w:t>
      </w:r>
      <w:proofErr w:type="gramStart"/>
      <w:r w:rsidRPr="00EB292F">
        <w:rPr>
          <w:rFonts w:ascii="Times New Roman" w:eastAsia="Times New Roman" w:hAnsi="Times New Roman" w:cs="Times New Roman"/>
          <w:sz w:val="24"/>
          <w:szCs w:val="24"/>
        </w:rPr>
        <w:t>aprila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ili približno tog datuma, grupa koja se sastojala od otprilike istih onih pojedinaca koji se opisuju u paragrafu 23 vratila se u Glogovu da bi pokupila oružje. Milutin MILOŠEVIĆ, načelnik srpskog SUP-a, rekao je mještanima da Glogova neće biti napadnuta jer su predali oružje. MILOŠEVIĆ je dodao da govori u ime </w:t>
      </w:r>
      <w:r w:rsidRPr="00EB292F">
        <w:rPr>
          <w:rFonts w:ascii="Times New Roman" w:eastAsia="Times New Roman" w:hAnsi="Times New Roman" w:cs="Times New Roman"/>
          <w:b/>
          <w:bCs/>
          <w:sz w:val="24"/>
          <w:szCs w:val="24"/>
        </w:rPr>
        <w:t>Miroslava DERONJIĆA.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Uveče 8.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godine,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u svojstvu predsjednika Kriznog štaba opštine Bratunac, izdao je naređenje da se napadne Glogova, da se spali dio tog sela i njegovi stanovnici bosanski Muslimani prisilno rasele. Budući da je znao da su bosanski Muslimani u Glogovi bili razoružani,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8.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bio svjestan da time naređuje da se napadne nenaoružano selo sa civilnim stanovništvom.</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pripadnici bratunačkog TO-a, bratunačke policije, JNA i paravojnih snaga napali su Glogovu. Pripadnici snaga koje su izvodile napad zapalili su džamiju, </w:t>
      </w:r>
      <w:proofErr w:type="gramStart"/>
      <w:r w:rsidRPr="00EB292F">
        <w:rPr>
          <w:rFonts w:ascii="Times New Roman" w:eastAsia="Times New Roman" w:hAnsi="Times New Roman" w:cs="Times New Roman"/>
          <w:sz w:val="24"/>
          <w:szCs w:val="24"/>
        </w:rPr>
        <w:t>te</w:t>
      </w:r>
      <w:proofErr w:type="gramEnd"/>
      <w:r w:rsidRPr="00EB292F">
        <w:rPr>
          <w:rFonts w:ascii="Times New Roman" w:eastAsia="Times New Roman" w:hAnsi="Times New Roman" w:cs="Times New Roman"/>
          <w:sz w:val="24"/>
          <w:szCs w:val="24"/>
        </w:rPr>
        <w:t xml:space="preserve"> kuće, skladišta, poslovne objekte, polja i plastove sijena bosanskih Muslimana. Tokom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selo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pogubljeno je oko 65 osoba bosanskih Muslimana iz Glogove. Nakon napada znatan dio sela Glogova ostao je sravnjen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zemljom. Snage koje su izvodile napad istjerale su civile bosanske Muslimane iz njihovih domova i prisilno ih raselile iz sela Glogova u druge dijelove Republike Bosne i Hercegovine.</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u w:val="single"/>
        </w:rPr>
        <w:t>OPTUŽBA</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PROGONI</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kraja aprila do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pojedinačno, kao predsjednik Kriznog štaba opštine Bratunac, i u dogovoru s drugim učesnicima u udruženom zločinačkom poduhvatu, naredio i počinio progone bosanskih Muslimana na političkoj, rasnoj ili vjerskoj osnovi u selu Glogova u opštini Bratunac.</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kraja aprila do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godine,</w:t>
      </w:r>
      <w:r w:rsidRPr="00EB292F">
        <w:rPr>
          <w:rFonts w:ascii="Times New Roman" w:eastAsia="Times New Roman" w:hAnsi="Times New Roman" w:cs="Times New Roman"/>
          <w:b/>
          <w:bCs/>
          <w:sz w:val="24"/>
          <w:szCs w:val="24"/>
        </w:rPr>
        <w:t> Miroslav DERONJIĆ</w:t>
      </w:r>
      <w:r w:rsidRPr="00EB292F">
        <w:rPr>
          <w:rFonts w:ascii="Times New Roman" w:eastAsia="Times New Roman" w:hAnsi="Times New Roman" w:cs="Times New Roman"/>
          <w:sz w:val="24"/>
          <w:szCs w:val="24"/>
        </w:rPr>
        <w:t> je, kao predsjednik Kriznog štaba opštine Bratunac, djelujući pojedinačno i u dogovoru s drugim učesnicima u udruženom zločinačkom poduhvatu, počinio progone na sljedeći način:</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 xml:space="preserve">Napad </w:t>
      </w:r>
      <w:proofErr w:type="gramStart"/>
      <w:r w:rsidRPr="00EB292F">
        <w:rPr>
          <w:rFonts w:ascii="Times New Roman" w:eastAsia="Times New Roman" w:hAnsi="Times New Roman" w:cs="Times New Roman"/>
          <w:b/>
          <w:bCs/>
          <w:sz w:val="24"/>
          <w:szCs w:val="24"/>
        </w:rPr>
        <w:t>na</w:t>
      </w:r>
      <w:proofErr w:type="gramEnd"/>
      <w:r w:rsidRPr="00EB292F">
        <w:rPr>
          <w:rFonts w:ascii="Times New Roman" w:eastAsia="Times New Roman" w:hAnsi="Times New Roman" w:cs="Times New Roman"/>
          <w:b/>
          <w:bCs/>
          <w:sz w:val="24"/>
          <w:szCs w:val="24"/>
        </w:rPr>
        <w:t xml:space="preserve"> selo Glogova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Uveče 8.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u svojstvu predsjednika Kriznog štaba opštine Bratunac, izdao naređenje bratunačkom TO-u da napadne i djelimično spali nebranjeno selo Glogova.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 ranim jutarnjim satima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učesnici u udruženom zločinačkom poduhvatu, konkretno pripadnici bratunačkog TO-a, bratunačke policije, JNA i paravojnih snaga, djelujući u dogovoru, opkolili su selo Glogova. Nakon toga, snage koje su izvodile napad pješice su ušle u selo i preuzele kontrolu </w:t>
      </w:r>
      <w:proofErr w:type="gramStart"/>
      <w:r w:rsidRPr="00EB292F">
        <w:rPr>
          <w:rFonts w:ascii="Times New Roman" w:eastAsia="Times New Roman" w:hAnsi="Times New Roman" w:cs="Times New Roman"/>
          <w:sz w:val="24"/>
          <w:szCs w:val="24"/>
        </w:rPr>
        <w:t>nad</w:t>
      </w:r>
      <w:proofErr w:type="gramEnd"/>
      <w:r w:rsidRPr="00EB292F">
        <w:rPr>
          <w:rFonts w:ascii="Times New Roman" w:eastAsia="Times New Roman" w:hAnsi="Times New Roman" w:cs="Times New Roman"/>
          <w:sz w:val="24"/>
          <w:szCs w:val="24"/>
        </w:rPr>
        <w:t xml:space="preserve"> njim. Mještani, bosanski Muslimani, koji su prethodno bili razoružani, nisu pružili otpor.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bio prisutan tokom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Glogovu i nakon napada je ušao u </w:t>
      </w:r>
      <w:r w:rsidRPr="00EB292F">
        <w:rPr>
          <w:rFonts w:ascii="Times New Roman" w:eastAsia="Times New Roman" w:hAnsi="Times New Roman" w:cs="Times New Roman"/>
          <w:sz w:val="24"/>
          <w:szCs w:val="24"/>
        </w:rPr>
        <w:lastRenderedPageBreak/>
        <w:t>selo.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snosi individualnu krivičnu odgovornost iz člana 7(1) za počinjenje i naređivanje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selo Glogova.</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Lišavanje života mještana Muslimana u selu Glogova</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i/>
          <w:iCs/>
          <w:sz w:val="24"/>
          <w:szCs w:val="24"/>
        </w:rPr>
        <w:t>Lišavanje života Mede Delića, Šeće Ibiševića, Zlatije Ibišević i</w:t>
      </w:r>
      <w:r w:rsidRPr="00EB292F">
        <w:rPr>
          <w:rFonts w:ascii="Times New Roman" w:eastAsia="Times New Roman" w:hAnsi="Times New Roman" w:cs="Times New Roman"/>
          <w:i/>
          <w:iCs/>
          <w:sz w:val="24"/>
          <w:szCs w:val="24"/>
        </w:rPr>
        <w:br/>
        <w:t>Adema Junuzovića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Sakupljajući mještane sela Glogova, bosanske Muslimane, iz njihovih kuća, pripadnici snaga koje su izvodile napad ubili su iz vatrenog oružja ispred njihovih domova mještane bosanske Muslimane Medu DELIĆA, Šeću IBIŠEVIĆA, njegovu suprugu Zlatiju i Adema JUNUZOVIĆA.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ubistava opisanih u ovom paragrafu.</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i/>
          <w:iCs/>
          <w:sz w:val="24"/>
          <w:szCs w:val="24"/>
        </w:rPr>
        <w:t>Prvo masovno ubistvo</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Tokom napada, pripadnici snaga koje su izvodile napad pogubili su grupu </w:t>
      </w:r>
      <w:proofErr w:type="gramStart"/>
      <w:r w:rsidRPr="00EB292F">
        <w:rPr>
          <w:rFonts w:ascii="Times New Roman" w:eastAsia="Times New Roman" w:hAnsi="Times New Roman" w:cs="Times New Roman"/>
          <w:sz w:val="24"/>
          <w:szCs w:val="24"/>
        </w:rPr>
        <w:t>od</w:t>
      </w:r>
      <w:proofErr w:type="gramEnd"/>
      <w:r w:rsidRPr="00EB292F">
        <w:rPr>
          <w:rFonts w:ascii="Times New Roman" w:eastAsia="Times New Roman" w:hAnsi="Times New Roman" w:cs="Times New Roman"/>
          <w:sz w:val="24"/>
          <w:szCs w:val="24"/>
        </w:rPr>
        <w:t xml:space="preserve"> približno devetnaest (19) muškaraca bosanskih Muslimana na glavnoj cesti blizu centra mjesta, gdje su bili okupljeni mještani sela Glogova. U ovoj prvoj grupi pogubljenih muškaraca bili su: Đafo (Džafo) Delić, Hamed Delić, Šaban Gerović, Šerif Golić, Avdo Golić, Rifat Golić, Ismail Ibišević, Salih Junuzović, Alija Milaćević, Hajro (Hajrudin) Memišević, Samir Omerović, Fejzo Omerović, Nezir Omerović, Nevzet Omerović, Ćamil Rizanović, Jasmin Rizanović, Mensur Rizanović, Nurija Rizanović i Uzeir Talović.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ubistava opisanih u ovom paragrafu.</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i/>
          <w:iCs/>
          <w:sz w:val="24"/>
          <w:szCs w:val="24"/>
        </w:rPr>
        <w:t>Drugo masovno ubistvo</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Nakon pogubljenja grupe bosanskih Muslimana koje se pominje u paragrafu 31, pripadnici snaga koje su izvodile napad naredili su ostalim mještanima Muslimanima da </w:t>
      </w:r>
      <w:proofErr w:type="gramStart"/>
      <w:r w:rsidRPr="00EB292F">
        <w:rPr>
          <w:rFonts w:ascii="Times New Roman" w:eastAsia="Times New Roman" w:hAnsi="Times New Roman" w:cs="Times New Roman"/>
          <w:sz w:val="24"/>
          <w:szCs w:val="24"/>
        </w:rPr>
        <w:t>te</w:t>
      </w:r>
      <w:proofErr w:type="gramEnd"/>
      <w:r w:rsidRPr="00EB292F">
        <w:rPr>
          <w:rFonts w:ascii="Times New Roman" w:eastAsia="Times New Roman" w:hAnsi="Times New Roman" w:cs="Times New Roman"/>
          <w:sz w:val="24"/>
          <w:szCs w:val="24"/>
        </w:rPr>
        <w:t xml:space="preserve"> i druge leševe odnesu do rijeke. Kad su svi leševi bačeni u rijeku, oni mještani bosanski Muslimani kojima je bilo naređeno da nose tijela postrojeni su pored rijeke i pogubljeni. U toj grupi bili su Ramiz Ćosić, Selmo (Selman) Omerović i Mehmed Ibišević.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ubistava opisanih u ovom paragrafu.</w:t>
      </w:r>
    </w:p>
    <w:p w:rsidR="00EB292F" w:rsidRPr="00EB292F" w:rsidRDefault="00EB292F" w:rsidP="00EB292F">
      <w:pPr>
        <w:spacing w:before="100" w:beforeAutospacing="1" w:after="100" w:afterAutospacing="1" w:line="240" w:lineRule="auto"/>
        <w:ind w:left="720"/>
        <w:jc w:val="center"/>
        <w:rPr>
          <w:rFonts w:ascii="Times New Roman" w:eastAsia="Times New Roman" w:hAnsi="Times New Roman" w:cs="Times New Roman"/>
          <w:sz w:val="24"/>
          <w:szCs w:val="24"/>
        </w:rPr>
      </w:pPr>
      <w:r w:rsidRPr="00EB292F">
        <w:rPr>
          <w:rFonts w:ascii="Times New Roman" w:eastAsia="Times New Roman" w:hAnsi="Times New Roman" w:cs="Times New Roman"/>
          <w:i/>
          <w:iCs/>
          <w:sz w:val="24"/>
          <w:szCs w:val="24"/>
        </w:rPr>
        <w:t>Treće masovno ubistvo</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Kasnije tokom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Glogovu, pripadnici snaga koje su izvodile napad okupili su grupu od oko dvadeset (20) muškaraca bosanskih Muslimana kod pijace u Glogovi. Tim muškarcima, bosanskim Muslimanima, naređeno je da otpješače do rijeke, gdje su ih pogubili pripadnici snaga koje su izvodile napad po naređenju Najdana MLAĐENOVIĆA, pripadnika bratunačkog TO-a. U ovoj grupi bili su Šećo Delić, Ređo Delić, Meho Delić, Gusiš (ime nepoznato), Hasibović (ime nepoznato), Dževad (Đevad) Ibišević, Ilijaz Ibišević, Kemal Ibišević, Muharem Ibišević, Mujo Ibišević, Mustafa Ibišević, Ramo Ibišević, Sabrija Ibišević, Abid Junuzović, Huso Junuzović, Mirzet </w:t>
      </w:r>
      <w:r w:rsidRPr="00EB292F">
        <w:rPr>
          <w:rFonts w:ascii="Times New Roman" w:eastAsia="Times New Roman" w:hAnsi="Times New Roman" w:cs="Times New Roman"/>
          <w:sz w:val="24"/>
          <w:szCs w:val="24"/>
        </w:rPr>
        <w:lastRenderedPageBreak/>
        <w:t>Omerović, Selmo Omerović i Mensur Omerović.</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ubistava opisanih u ovom paragrafu.</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Ukupno je tokom napada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pogubljeno 65 bosanskomuslimanskih stanovnika Glogove. Imena ubijenih osoba navedena su u Prilogu A, koji je priložen uz ovu optužnicu i uvršten u njen sadržaj.</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Uništavanje imovine u selu Glogova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Tokom napada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Glogovu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snage koje su izvodile napad sistematski su zapalile džamiju i domove, skladišta, poslovne objekte, ličnu imovinu, polja i plastove sijena bosanskih Muslimana.</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xml:space="preserve"> je prisustvovao napadu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Glogovu dok su pripadnici snaga koje su izvodile napad bezobzirno uništavali domove, poslovne objekte i ličnu imovinu bosanskih Muslimana. Znatan dio Glogove sravnjen je </w:t>
      </w:r>
      <w:proofErr w:type="gramStart"/>
      <w:r w:rsidRPr="00EB292F">
        <w:rPr>
          <w:rFonts w:ascii="Times New Roman" w:eastAsia="Times New Roman" w:hAnsi="Times New Roman" w:cs="Times New Roman"/>
          <w:sz w:val="24"/>
          <w:szCs w:val="24"/>
        </w:rPr>
        <w:t>sa</w:t>
      </w:r>
      <w:proofErr w:type="gramEnd"/>
      <w:r w:rsidRPr="00EB292F">
        <w:rPr>
          <w:rFonts w:ascii="Times New Roman" w:eastAsia="Times New Roman" w:hAnsi="Times New Roman" w:cs="Times New Roman"/>
          <w:sz w:val="24"/>
          <w:szCs w:val="24"/>
        </w:rPr>
        <w:t xml:space="preserve"> zemljom.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i naređivanje uništavanja imovine bosanskih Muslimana opisanog u paragrafima 36 i 37.</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Prisilno raseljavanje civila iz Glogove</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8. </w:t>
      </w:r>
      <w:proofErr w:type="gramStart"/>
      <w:r w:rsidRPr="00EB292F">
        <w:rPr>
          <w:rFonts w:ascii="Times New Roman" w:eastAsia="Times New Roman" w:hAnsi="Times New Roman" w:cs="Times New Roman"/>
          <w:sz w:val="24"/>
          <w:szCs w:val="24"/>
        </w:rPr>
        <w:t>i</w:t>
      </w:r>
      <w:proofErr w:type="gramEnd"/>
      <w:r w:rsidRPr="00EB292F">
        <w:rPr>
          <w:rFonts w:ascii="Times New Roman" w:eastAsia="Times New Roman" w:hAnsi="Times New Roman" w:cs="Times New Roman"/>
          <w:sz w:val="24"/>
          <w:szCs w:val="24"/>
        </w:rPr>
        <w:t xml:space="preserve">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w:t>
      </w:r>
      <w:r w:rsidRPr="00EB292F">
        <w:rPr>
          <w:rFonts w:ascii="Times New Roman" w:eastAsia="Times New Roman" w:hAnsi="Times New Roman" w:cs="Times New Roman"/>
          <w:b/>
          <w:bCs/>
          <w:sz w:val="24"/>
          <w:szCs w:val="24"/>
        </w:rPr>
        <w:t> Miroslav DERONJIĆ</w:t>
      </w:r>
      <w:r w:rsidRPr="00EB292F">
        <w:rPr>
          <w:rFonts w:ascii="Times New Roman" w:eastAsia="Times New Roman" w:hAnsi="Times New Roman" w:cs="Times New Roman"/>
          <w:sz w:val="24"/>
          <w:szCs w:val="24"/>
        </w:rPr>
        <w:t> je naredio i počinio prisilno uklanjanje i raseljavanje bosanskih Muslimana Glogove iz opštine Bratunac.</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xml:space="preserve">Dana 9. </w:t>
      </w:r>
      <w:proofErr w:type="gramStart"/>
      <w:r w:rsidRPr="00EB292F">
        <w:rPr>
          <w:rFonts w:ascii="Times New Roman" w:eastAsia="Times New Roman" w:hAnsi="Times New Roman" w:cs="Times New Roman"/>
          <w:sz w:val="24"/>
          <w:szCs w:val="24"/>
        </w:rPr>
        <w:t>maja</w:t>
      </w:r>
      <w:proofErr w:type="gramEnd"/>
      <w:r w:rsidRPr="00EB292F">
        <w:rPr>
          <w:rFonts w:ascii="Times New Roman" w:eastAsia="Times New Roman" w:hAnsi="Times New Roman" w:cs="Times New Roman"/>
          <w:sz w:val="24"/>
          <w:szCs w:val="24"/>
        </w:rPr>
        <w:t xml:space="preserve"> 1992. </w:t>
      </w:r>
      <w:proofErr w:type="gramStart"/>
      <w:r w:rsidRPr="00EB292F">
        <w:rPr>
          <w:rFonts w:ascii="Times New Roman" w:eastAsia="Times New Roman" w:hAnsi="Times New Roman" w:cs="Times New Roman"/>
          <w:sz w:val="24"/>
          <w:szCs w:val="24"/>
        </w:rPr>
        <w:t>godine</w:t>
      </w:r>
      <w:proofErr w:type="gramEnd"/>
      <w:r w:rsidRPr="00EB292F">
        <w:rPr>
          <w:rFonts w:ascii="Times New Roman" w:eastAsia="Times New Roman" w:hAnsi="Times New Roman" w:cs="Times New Roman"/>
          <w:sz w:val="24"/>
          <w:szCs w:val="24"/>
        </w:rPr>
        <w:t xml:space="preserve">, tokom i neposredno nakon napada na Glogovu, pripadnici snaga koje su izvodile napad prisilno su raselili civile bosanske Muslimane iz sela Glogova u druge dijelove Republike Bosne i Hercegovine. Konkretno, žene i djeca koji su preživjeli napad ukrcani su u autobuse i prisilno raseljeni </w:t>
      </w:r>
      <w:proofErr w:type="gramStart"/>
      <w:r w:rsidRPr="00EB292F">
        <w:rPr>
          <w:rFonts w:ascii="Times New Roman" w:eastAsia="Times New Roman" w:hAnsi="Times New Roman" w:cs="Times New Roman"/>
          <w:sz w:val="24"/>
          <w:szCs w:val="24"/>
        </w:rPr>
        <w:t>na</w:t>
      </w:r>
      <w:proofErr w:type="gramEnd"/>
      <w:r w:rsidRPr="00EB292F">
        <w:rPr>
          <w:rFonts w:ascii="Times New Roman" w:eastAsia="Times New Roman" w:hAnsi="Times New Roman" w:cs="Times New Roman"/>
          <w:sz w:val="24"/>
          <w:szCs w:val="24"/>
        </w:rPr>
        <w:t xml:space="preserve"> teritoriju koju su držali Muslimani, a koja se nalazila izvan opštine Bratunac.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snosi individualnu krivičnu odgovornost iz člana 7(1) za počinjenje i naređivanje prisilnog raseljavanja civila bosanskih Muslimana opisanog u ovom paragrafu.</w:t>
      </w:r>
    </w:p>
    <w:p w:rsidR="00EB292F" w:rsidRPr="00EB292F" w:rsidRDefault="00EB292F" w:rsidP="00EB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Posljedica progona civila bosanskih Muslimana navedenih u dosadašnjem tekstu bila je ubistvo oko 65 bosanskih Muslimana, prisilno raseljenje bosanskomuslimanskog stanovništva iz Glogove i razaranje sela Glogova.</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Tim radnjama i propustima, </w:t>
      </w:r>
      <w:r w:rsidRPr="00EB292F">
        <w:rPr>
          <w:rFonts w:ascii="Times New Roman" w:eastAsia="Times New Roman" w:hAnsi="Times New Roman" w:cs="Times New Roman"/>
          <w:b/>
          <w:bCs/>
          <w:sz w:val="24"/>
          <w:szCs w:val="24"/>
        </w:rPr>
        <w:t>Miroslav DERONJIĆ</w:t>
      </w:r>
      <w:r w:rsidRPr="00EB292F">
        <w:rPr>
          <w:rFonts w:ascii="Times New Roman" w:eastAsia="Times New Roman" w:hAnsi="Times New Roman" w:cs="Times New Roman"/>
          <w:sz w:val="24"/>
          <w:szCs w:val="24"/>
        </w:rPr>
        <w:t> je naredio i počinio:</w:t>
      </w:r>
    </w:p>
    <w:p w:rsidR="00EB292F" w:rsidRPr="00EB292F" w:rsidRDefault="00EB292F" w:rsidP="00EB292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b/>
          <w:bCs/>
          <w:sz w:val="24"/>
          <w:szCs w:val="24"/>
        </w:rPr>
        <w:t>PROGON</w:t>
      </w:r>
      <w:r w:rsidRPr="00EB292F">
        <w:rPr>
          <w:rFonts w:ascii="Times New Roman" w:eastAsia="Times New Roman" w:hAnsi="Times New Roman" w:cs="Times New Roman"/>
          <w:sz w:val="24"/>
          <w:szCs w:val="24"/>
        </w:rPr>
        <w:t>, ZLOČIN PROTIV ČOVJEČNOSTI, kažnjiv po članovima 5(h) i 7(1) Statuta Međunarodnog suda.</w:t>
      </w:r>
      <w:proofErr w:type="gramEnd"/>
    </w:p>
    <w:tbl>
      <w:tblPr>
        <w:tblW w:w="4500" w:type="pct"/>
        <w:jc w:val="center"/>
        <w:tblCellSpacing w:w="0" w:type="dxa"/>
        <w:tblCellMar>
          <w:left w:w="0" w:type="dxa"/>
          <w:right w:w="0" w:type="dxa"/>
        </w:tblCellMar>
        <w:tblLook w:val="04A0"/>
      </w:tblPr>
      <w:tblGrid>
        <w:gridCol w:w="4212"/>
        <w:gridCol w:w="4212"/>
      </w:tblGrid>
      <w:tr w:rsidR="00EB292F" w:rsidRPr="00EB292F" w:rsidTr="00EB292F">
        <w:trPr>
          <w:tblCellSpacing w:w="0" w:type="dxa"/>
          <w:jc w:val="center"/>
        </w:trPr>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u w:val="single"/>
              </w:rPr>
              <w:t>/potpis na originalu/</w:t>
            </w:r>
          </w:p>
        </w:tc>
      </w:tr>
      <w:tr w:rsidR="00EB292F" w:rsidRPr="00EB292F" w:rsidTr="00EB292F">
        <w:trPr>
          <w:tblCellSpacing w:w="0" w:type="dxa"/>
          <w:jc w:val="center"/>
        </w:trPr>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Carla Del Ponte,</w:t>
            </w:r>
          </w:p>
        </w:tc>
      </w:tr>
      <w:tr w:rsidR="00EB292F" w:rsidRPr="00EB292F" w:rsidTr="00EB292F">
        <w:trPr>
          <w:tblCellSpacing w:w="0" w:type="dxa"/>
          <w:jc w:val="center"/>
        </w:trPr>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tužilac</w:t>
            </w:r>
          </w:p>
        </w:tc>
      </w:tr>
      <w:tr w:rsidR="00EB292F" w:rsidRPr="00EB292F" w:rsidTr="00EB292F">
        <w:trPr>
          <w:tblCellSpacing w:w="0" w:type="dxa"/>
          <w:jc w:val="center"/>
        </w:trPr>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r>
      <w:tr w:rsidR="00EB292F" w:rsidRPr="00EB292F" w:rsidTr="00EB292F">
        <w:trPr>
          <w:tblCellSpacing w:w="0" w:type="dxa"/>
          <w:jc w:val="center"/>
        </w:trPr>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Dana 29 septembra 2003.</w:t>
            </w:r>
          </w:p>
        </w:tc>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r>
      <w:tr w:rsidR="00EB292F" w:rsidRPr="00EB292F" w:rsidTr="00EB292F">
        <w:trPr>
          <w:tblCellSpacing w:w="0" w:type="dxa"/>
          <w:jc w:val="center"/>
        </w:trPr>
        <w:tc>
          <w:tcPr>
            <w:tcW w:w="2500" w:type="pct"/>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U Hagu, Nizozemska</w:t>
            </w:r>
          </w:p>
        </w:tc>
        <w:tc>
          <w:tcPr>
            <w:tcW w:w="2500" w:type="pct"/>
            <w:hideMark/>
          </w:tcPr>
          <w:p w:rsidR="00EB292F" w:rsidRPr="00EB292F" w:rsidRDefault="00EB292F" w:rsidP="00EB292F">
            <w:pPr>
              <w:spacing w:after="0"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 </w:t>
            </w:r>
          </w:p>
        </w:tc>
      </w:tr>
    </w:tbl>
    <w:p w:rsidR="00EB292F" w:rsidRPr="00EB292F" w:rsidRDefault="00EB292F" w:rsidP="00EB292F">
      <w:pPr>
        <w:spacing w:after="0" w:line="240" w:lineRule="auto"/>
        <w:rPr>
          <w:rFonts w:ascii="Times New Roman" w:eastAsia="Times New Roman" w:hAnsi="Times New Roman" w:cs="Times New Roman"/>
          <w:sz w:val="24"/>
          <w:szCs w:val="24"/>
        </w:rPr>
      </w:pPr>
    </w:p>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lastRenderedPageBreak/>
        <w:t>PRILOG A</w:t>
      </w:r>
    </w:p>
    <w:p w:rsidR="00EB292F" w:rsidRPr="00EB292F" w:rsidRDefault="00EB292F" w:rsidP="00EB292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B292F">
        <w:rPr>
          <w:rFonts w:ascii="Times New Roman" w:eastAsia="Times New Roman" w:hAnsi="Times New Roman" w:cs="Times New Roman"/>
          <w:b/>
          <w:bCs/>
          <w:sz w:val="24"/>
          <w:szCs w:val="24"/>
          <w:u w:val="single"/>
        </w:rPr>
        <w:t>Bosanski Muslimani ubijeni 9.</w:t>
      </w:r>
      <w:proofErr w:type="gramEnd"/>
      <w:r w:rsidRPr="00EB292F">
        <w:rPr>
          <w:rFonts w:ascii="Times New Roman" w:eastAsia="Times New Roman" w:hAnsi="Times New Roman" w:cs="Times New Roman"/>
          <w:b/>
          <w:bCs/>
          <w:sz w:val="24"/>
          <w:szCs w:val="24"/>
          <w:u w:val="single"/>
        </w:rPr>
        <w:t xml:space="preserve"> </w:t>
      </w:r>
      <w:proofErr w:type="gramStart"/>
      <w:r w:rsidRPr="00EB292F">
        <w:rPr>
          <w:rFonts w:ascii="Times New Roman" w:eastAsia="Times New Roman" w:hAnsi="Times New Roman" w:cs="Times New Roman"/>
          <w:b/>
          <w:bCs/>
          <w:sz w:val="24"/>
          <w:szCs w:val="24"/>
          <w:u w:val="single"/>
        </w:rPr>
        <w:t>maja</w:t>
      </w:r>
      <w:proofErr w:type="gramEnd"/>
      <w:r w:rsidRPr="00EB292F">
        <w:rPr>
          <w:rFonts w:ascii="Times New Roman" w:eastAsia="Times New Roman" w:hAnsi="Times New Roman" w:cs="Times New Roman"/>
          <w:b/>
          <w:bCs/>
          <w:sz w:val="24"/>
          <w:szCs w:val="24"/>
          <w:u w:val="single"/>
        </w:rPr>
        <w:t xml:space="preserve"> 1992. </w:t>
      </w:r>
      <w:proofErr w:type="gramStart"/>
      <w:r w:rsidRPr="00EB292F">
        <w:rPr>
          <w:rFonts w:ascii="Times New Roman" w:eastAsia="Times New Roman" w:hAnsi="Times New Roman" w:cs="Times New Roman"/>
          <w:b/>
          <w:bCs/>
          <w:sz w:val="24"/>
          <w:szCs w:val="24"/>
          <w:u w:val="single"/>
        </w:rPr>
        <w:t>godine</w:t>
      </w:r>
      <w:proofErr w:type="gramEnd"/>
      <w:r w:rsidRPr="00EB292F">
        <w:rPr>
          <w:rFonts w:ascii="Times New Roman" w:eastAsia="Times New Roman" w:hAnsi="Times New Roman" w:cs="Times New Roman"/>
          <w:b/>
          <w:bCs/>
          <w:sz w:val="24"/>
          <w:szCs w:val="24"/>
          <w:u w:val="single"/>
        </w:rPr>
        <w:br/>
        <w:t>u selu Glogova</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5"/>
        <w:gridCol w:w="1916"/>
        <w:gridCol w:w="2423"/>
      </w:tblGrid>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Broj</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Prezime</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b/>
                <w:bCs/>
                <w:sz w:val="24"/>
                <w:szCs w:val="24"/>
              </w:rPr>
              <w:t>Ime</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ALIHROMIĆ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Hajdar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BEGANOVIĆ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Vahid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ĆOSIĆ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Ramiz</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Šećo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Bego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Medo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Ređo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Redžo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Đafo ili Džafo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Hamed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Meho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DELIĆ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Meva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Šaban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Ramiz</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Ramo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GOLIĆ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Šerif</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GOLIĆ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Avdo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GOLIĆ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Ramo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19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GOLIĆ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Rifat</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GOLIĆ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ime nepoznato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GUSIŠ</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ime nepoznato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HASIBOVIĆ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ime nepoznato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HUSEJNOVIĆ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Nezir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Dževad ili Đevad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Ilijaz</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Jusuf</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Kemal</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Mehmed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29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Muharem</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Mujo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Mustafa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Osman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Ramo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Refik</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Sabrija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Ismail</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lastRenderedPageBreak/>
              <w:t>37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Šećo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IBIŠEVIĆ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Zlatija (Šećina supruga)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39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JUNUZOVIĆ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Abid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JUNUZOVIĆ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Huso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JUNUZOVIĆ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Adem</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JUNUZOVIĆ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Banovka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JUNUZOVIĆ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Salih</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MILAČEVIĆ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Halid</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MILAĆEVIĆ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Alija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MUŠIĆ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Šaban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MEMIŠEVIĆ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Hajro ili Hajrudin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Mirzet</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49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Samir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Selmo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Selmo (Selman)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Fejzo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Nezir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Mensur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Nevzet</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56</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Nermin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57</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OMEROVIĆ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Elvis (sin Nezira)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58</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RIZVANOVIĆ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Ćamil</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59</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RIZVANOVIĆ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Jasmin</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60</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RIZVANOVIĆ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Mensur</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61</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RIZVANOVIĆ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Mustafa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62</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RIZVANOVIĆ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Nurija</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63</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ŠAĆIROVIĆ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Mujo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64</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SELIMIĆ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ime nepoznato</w:t>
            </w:r>
          </w:p>
        </w:tc>
      </w:tr>
      <w:tr w:rsidR="00EB292F" w:rsidRPr="00EB292F" w:rsidTr="00EB292F">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65</w:t>
            </w:r>
          </w:p>
        </w:tc>
        <w:tc>
          <w:tcPr>
            <w:tcW w:w="170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TALOVIĆ</w:t>
            </w:r>
          </w:p>
        </w:tc>
        <w:tc>
          <w:tcPr>
            <w:tcW w:w="2150" w:type="pct"/>
            <w:tcBorders>
              <w:top w:val="outset" w:sz="6" w:space="0" w:color="auto"/>
              <w:left w:val="outset" w:sz="6" w:space="0" w:color="auto"/>
              <w:bottom w:val="outset" w:sz="6" w:space="0" w:color="auto"/>
              <w:right w:val="outset" w:sz="6" w:space="0" w:color="auto"/>
            </w:tcBorders>
            <w:hideMark/>
          </w:tcPr>
          <w:p w:rsidR="00EB292F" w:rsidRPr="00EB292F" w:rsidRDefault="00EB292F" w:rsidP="00EB292F">
            <w:pPr>
              <w:spacing w:before="100" w:beforeAutospacing="1" w:after="100" w:afterAutospacing="1" w:line="240" w:lineRule="auto"/>
              <w:rPr>
                <w:rFonts w:ascii="Times New Roman" w:eastAsia="Times New Roman" w:hAnsi="Times New Roman" w:cs="Times New Roman"/>
                <w:sz w:val="24"/>
                <w:szCs w:val="24"/>
              </w:rPr>
            </w:pPr>
            <w:r w:rsidRPr="00EB292F">
              <w:rPr>
                <w:rFonts w:ascii="Times New Roman" w:eastAsia="Times New Roman" w:hAnsi="Times New Roman" w:cs="Times New Roman"/>
                <w:sz w:val="24"/>
                <w:szCs w:val="24"/>
              </w:rPr>
              <w:t>Uzeir</w:t>
            </w:r>
          </w:p>
        </w:tc>
      </w:tr>
    </w:tbl>
    <w:p w:rsidR="00A11A15" w:rsidRDefault="00A11A15"/>
    <w:sectPr w:rsidR="00A11A15" w:rsidSect="00A11A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F2C41"/>
    <w:multiLevelType w:val="multilevel"/>
    <w:tmpl w:val="D2CEB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B292F"/>
    <w:rsid w:val="008F4031"/>
    <w:rsid w:val="00A11A15"/>
    <w:rsid w:val="00A839F0"/>
    <w:rsid w:val="00EB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EB2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92F"/>
  </w:style>
  <w:style w:type="paragraph" w:styleId="NormalWeb">
    <w:name w:val="Normal (Web)"/>
    <w:basedOn w:val="Normal"/>
    <w:uiPriority w:val="99"/>
    <w:unhideWhenUsed/>
    <w:rsid w:val="00EB2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imanji">
    <w:name w:val="naslovimanji"/>
    <w:basedOn w:val="Normal"/>
    <w:rsid w:val="00EB2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4262759">
      <w:bodyDiv w:val="1"/>
      <w:marLeft w:val="0"/>
      <w:marRight w:val="0"/>
      <w:marTop w:val="0"/>
      <w:marBottom w:val="0"/>
      <w:divBdr>
        <w:top w:val="none" w:sz="0" w:space="0" w:color="auto"/>
        <w:left w:val="none" w:sz="0" w:space="0" w:color="auto"/>
        <w:bottom w:val="none" w:sz="0" w:space="0" w:color="auto"/>
        <w:right w:val="none" w:sz="0" w:space="0" w:color="auto"/>
      </w:divBdr>
      <w:divsChild>
        <w:div w:id="100062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17636</Characters>
  <Application>Microsoft Office Word</Application>
  <DocSecurity>0</DocSecurity>
  <Lines>146</Lines>
  <Paragraphs>41</Paragraphs>
  <ScaleCrop>false</ScaleCrop>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2</cp:revision>
  <dcterms:created xsi:type="dcterms:W3CDTF">2014-11-21T12:30:00Z</dcterms:created>
  <dcterms:modified xsi:type="dcterms:W3CDTF">2014-12-01T11:08:00Z</dcterms:modified>
</cp:coreProperties>
</file>